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2434E">
        <w:rPr>
          <w:rFonts w:ascii="Arial" w:hAnsi="Arial" w:cs="Arial"/>
          <w:bCs/>
          <w:color w:val="404040"/>
          <w:sz w:val="24"/>
          <w:szCs w:val="24"/>
        </w:rPr>
        <w:t xml:space="preserve"> Irvin Alberto Méndez Mendoza.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2434E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2434E" w:rsidRPr="00C2434E">
        <w:rPr>
          <w:rFonts w:ascii="Arial" w:hAnsi="Arial" w:cs="Arial"/>
          <w:bCs/>
          <w:color w:val="404040"/>
          <w:sz w:val="24"/>
          <w:szCs w:val="24"/>
        </w:rPr>
        <w:t>11440605</w:t>
      </w:r>
      <w:r w:rsidR="00C2434E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67BE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2434E">
        <w:rPr>
          <w:rFonts w:ascii="Arial" w:hAnsi="Arial" w:cs="Arial"/>
          <w:color w:val="404040"/>
          <w:sz w:val="24"/>
          <w:szCs w:val="24"/>
        </w:rPr>
        <w:t>784-842-11-40</w:t>
      </w:r>
      <w:r w:rsidRPr="00BA21B4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67BE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105A1" w:rsidRPr="008105A1">
        <w:rPr>
          <w:rFonts w:ascii="Arial" w:hAnsi="Arial" w:cs="Arial"/>
          <w:color w:val="404040"/>
          <w:sz w:val="24"/>
          <w:szCs w:val="24"/>
        </w:rPr>
        <w:t>imendezm@fiscaliaveracruz.gob.mx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105A1" w:rsidRDefault="008105A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2434E" w:rsidRDefault="00C2434E" w:rsidP="00C24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8105A1" w:rsidRPr="008105A1" w:rsidRDefault="008105A1" w:rsidP="00C24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8105A1">
        <w:rPr>
          <w:rFonts w:ascii="Arial" w:hAnsi="Arial" w:cs="Arial"/>
          <w:b/>
          <w:color w:val="404040"/>
          <w:sz w:val="24"/>
          <w:szCs w:val="24"/>
        </w:rPr>
        <w:t>2014-2018</w:t>
      </w:r>
    </w:p>
    <w:p w:rsidR="00C2434E" w:rsidRDefault="00C2434E" w:rsidP="00C24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2434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8105A1" w:rsidRDefault="008105A1" w:rsidP="00C24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C2434E">
        <w:rPr>
          <w:rFonts w:ascii="Arial" w:hAnsi="Arial" w:cs="Arial"/>
          <w:bCs/>
          <w:color w:val="404040"/>
          <w:sz w:val="24"/>
          <w:szCs w:val="24"/>
        </w:rPr>
        <w:t>Universidad Veracruzana</w:t>
      </w:r>
    </w:p>
    <w:p w:rsidR="008105A1" w:rsidRPr="00C2434E" w:rsidRDefault="008105A1" w:rsidP="00C24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Xalapa, Ver.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105A1" w:rsidRDefault="008105A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95B79" w:rsidRPr="00A95B79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</w:p>
    <w:p w:rsidR="00A95B79" w:rsidRPr="008105A1" w:rsidRDefault="00A95B79" w:rsidP="00A95B79">
      <w:pPr>
        <w:pStyle w:val="Sinespaciado"/>
        <w:rPr>
          <w:rFonts w:ascii="Arial" w:hAnsi="Arial" w:cs="Arial"/>
          <w:b/>
          <w:color w:val="404040"/>
          <w:sz w:val="24"/>
          <w:szCs w:val="24"/>
        </w:rPr>
      </w:pPr>
      <w:r w:rsidRPr="008105A1">
        <w:rPr>
          <w:rFonts w:ascii="Arial" w:hAnsi="Arial" w:cs="Arial"/>
          <w:b/>
          <w:color w:val="404040"/>
          <w:sz w:val="24"/>
          <w:szCs w:val="24"/>
        </w:rPr>
        <w:t>Abril 2019 – Agosto 2021</w:t>
      </w:r>
    </w:p>
    <w:p w:rsidR="008105A1" w:rsidRDefault="008105A1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8105A1">
        <w:rPr>
          <w:rFonts w:ascii="Arial" w:hAnsi="Arial" w:cs="Arial"/>
          <w:bCs/>
          <w:color w:val="404040"/>
          <w:sz w:val="24"/>
          <w:szCs w:val="24"/>
        </w:rPr>
        <w:t>Auxiliar de Fiscal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de la</w:t>
      </w:r>
      <w:r w:rsidRPr="008105A1">
        <w:rPr>
          <w:rFonts w:ascii="Arial" w:hAnsi="Arial" w:cs="Arial"/>
          <w:bCs/>
          <w:color w:val="404040"/>
          <w:sz w:val="24"/>
          <w:szCs w:val="24"/>
        </w:rPr>
        <w:t xml:space="preserve"> Fiscalía Itinerante en Orizaba, Ver.</w:t>
      </w:r>
    </w:p>
    <w:p w:rsidR="008105A1" w:rsidRPr="008105A1" w:rsidRDefault="008105A1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:rsidR="00A95B79" w:rsidRPr="00A95B79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</w:p>
    <w:p w:rsidR="00747B33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A95B79">
        <w:rPr>
          <w:rFonts w:ascii="Arial" w:hAnsi="Arial" w:cs="Arial"/>
          <w:bCs/>
          <w:color w:val="404040"/>
          <w:sz w:val="24"/>
          <w:szCs w:val="24"/>
        </w:rPr>
        <w:t>Diciembre 2018 – Abril 2019</w:t>
      </w:r>
    </w:p>
    <w:p w:rsidR="008105A1" w:rsidRDefault="008105A1" w:rsidP="008105A1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 w:rsidRPr="008105A1">
        <w:rPr>
          <w:rFonts w:ascii="Arial" w:hAnsi="Arial" w:cs="Arial"/>
          <w:bCs/>
          <w:color w:val="404040"/>
          <w:sz w:val="24"/>
          <w:szCs w:val="24"/>
        </w:rPr>
        <w:t>Auxiliar de Fiscal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de la</w:t>
      </w:r>
      <w:r w:rsidRPr="008105A1">
        <w:rPr>
          <w:rFonts w:ascii="Arial" w:hAnsi="Arial" w:cs="Arial"/>
          <w:bCs/>
          <w:color w:val="404040"/>
          <w:sz w:val="24"/>
          <w:szCs w:val="24"/>
        </w:rPr>
        <w:t xml:space="preserve"> Fiscalía Itinerante </w:t>
      </w:r>
      <w:r>
        <w:rPr>
          <w:rFonts w:ascii="Arial" w:hAnsi="Arial" w:cs="Arial"/>
          <w:bCs/>
          <w:color w:val="404040"/>
          <w:sz w:val="24"/>
          <w:szCs w:val="24"/>
        </w:rPr>
        <w:t>Hueyapan de Ocampo</w:t>
      </w:r>
      <w:r w:rsidRPr="008105A1">
        <w:rPr>
          <w:rFonts w:ascii="Arial" w:hAnsi="Arial" w:cs="Arial"/>
          <w:bCs/>
          <w:color w:val="404040"/>
          <w:sz w:val="24"/>
          <w:szCs w:val="24"/>
        </w:rPr>
        <w:t>, Ver.</w:t>
      </w:r>
    </w:p>
    <w:p w:rsidR="008105A1" w:rsidRPr="00A95B79" w:rsidRDefault="008105A1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Fiscalía General del Estado de Veracruz.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95B79" w:rsidRPr="00A95B79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</w:p>
    <w:p w:rsidR="00A95B79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Derecho Penal.</w:t>
      </w:r>
    </w:p>
    <w:p w:rsidR="00A95B79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Derecho Constitucional.</w:t>
      </w:r>
    </w:p>
    <w:p w:rsidR="00A95B79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Derecho Internacional.</w:t>
      </w:r>
    </w:p>
    <w:p w:rsidR="00A95B79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Derecho Procesal Penal</w:t>
      </w:r>
      <w:r w:rsidR="0076669C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76669C" w:rsidRDefault="0076669C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Derechos Humanos.</w:t>
      </w:r>
    </w:p>
    <w:p w:rsidR="00A95B79" w:rsidRPr="00A95B79" w:rsidRDefault="00A95B79" w:rsidP="00A95B79">
      <w:pPr>
        <w:pStyle w:val="Sinespaciad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Amparo.</w:t>
      </w:r>
    </w:p>
    <w:sectPr w:rsidR="00A95B79" w:rsidRPr="00A95B7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BE" w:rsidRDefault="005648BE" w:rsidP="00AB5916">
      <w:pPr>
        <w:spacing w:after="0" w:line="240" w:lineRule="auto"/>
      </w:pPr>
      <w:r>
        <w:separator/>
      </w:r>
    </w:p>
  </w:endnote>
  <w:endnote w:type="continuationSeparator" w:id="1">
    <w:p w:rsidR="005648BE" w:rsidRDefault="005648B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BE" w:rsidRDefault="005648BE" w:rsidP="00AB5916">
      <w:pPr>
        <w:spacing w:after="0" w:line="240" w:lineRule="auto"/>
      </w:pPr>
      <w:r>
        <w:separator/>
      </w:r>
    </w:p>
  </w:footnote>
  <w:footnote w:type="continuationSeparator" w:id="1">
    <w:p w:rsidR="005648BE" w:rsidRDefault="005648B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2F4DF3"/>
    <w:rsid w:val="00304E91"/>
    <w:rsid w:val="003301E8"/>
    <w:rsid w:val="003E7CE6"/>
    <w:rsid w:val="00462C41"/>
    <w:rsid w:val="00487B13"/>
    <w:rsid w:val="004A1170"/>
    <w:rsid w:val="004B2D6E"/>
    <w:rsid w:val="004C313F"/>
    <w:rsid w:val="004E4FFA"/>
    <w:rsid w:val="005502F5"/>
    <w:rsid w:val="005648BE"/>
    <w:rsid w:val="005A32B3"/>
    <w:rsid w:val="00600D12"/>
    <w:rsid w:val="006B6226"/>
    <w:rsid w:val="006B643A"/>
    <w:rsid w:val="006C2CDA"/>
    <w:rsid w:val="00723B67"/>
    <w:rsid w:val="00726727"/>
    <w:rsid w:val="00747B33"/>
    <w:rsid w:val="0076669C"/>
    <w:rsid w:val="00785C57"/>
    <w:rsid w:val="008105A1"/>
    <w:rsid w:val="00846235"/>
    <w:rsid w:val="00940E6B"/>
    <w:rsid w:val="00944D6F"/>
    <w:rsid w:val="009567B5"/>
    <w:rsid w:val="00956B8E"/>
    <w:rsid w:val="00967BE8"/>
    <w:rsid w:val="00A66637"/>
    <w:rsid w:val="00A95B79"/>
    <w:rsid w:val="00AB5916"/>
    <w:rsid w:val="00AD6DB5"/>
    <w:rsid w:val="00B55469"/>
    <w:rsid w:val="00B73714"/>
    <w:rsid w:val="00BA21B4"/>
    <w:rsid w:val="00BB2BF2"/>
    <w:rsid w:val="00C2434E"/>
    <w:rsid w:val="00CE7F12"/>
    <w:rsid w:val="00D03386"/>
    <w:rsid w:val="00D40028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95B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2022-04-05T19:24:00Z</dcterms:created>
  <dcterms:modified xsi:type="dcterms:W3CDTF">2022-04-05T19:24:00Z</dcterms:modified>
</cp:coreProperties>
</file>